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95" w:rsidRPr="00E60D95" w:rsidRDefault="00B32B40" w:rsidP="00E60D95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 w:rsidRPr="00E60D95">
        <w:rPr>
          <w:szCs w:val="26"/>
          <w:lang w:eastAsia="ru-RU"/>
        </w:rPr>
        <w:t xml:space="preserve">Помощник прокурора </w:t>
      </w:r>
      <w:r w:rsidR="007770A7" w:rsidRPr="00E60D95">
        <w:rPr>
          <w:szCs w:val="26"/>
          <w:lang w:eastAsia="ru-RU"/>
        </w:rPr>
        <w:t xml:space="preserve">Казачинско-Ленского района </w:t>
      </w:r>
      <w:r w:rsidRPr="00E60D95">
        <w:rPr>
          <w:szCs w:val="26"/>
          <w:lang w:eastAsia="ru-RU"/>
        </w:rPr>
        <w:t>Дземенчук В.И. разъясняет:</w:t>
      </w:r>
    </w:p>
    <w:p w:rsidR="003774FD" w:rsidRPr="003774FD" w:rsidRDefault="00B32B40" w:rsidP="006F77A4">
      <w:pPr>
        <w:shd w:val="clear" w:color="auto" w:fill="FFFFFF"/>
        <w:ind w:firstLine="709"/>
        <w:textAlignment w:val="baseline"/>
        <w:rPr>
          <w:b/>
          <w:szCs w:val="26"/>
        </w:rPr>
      </w:pPr>
      <w:r w:rsidRPr="003774FD">
        <w:rPr>
          <w:b/>
          <w:szCs w:val="26"/>
          <w:lang w:eastAsia="ru-RU"/>
        </w:rPr>
        <w:t>«</w:t>
      </w:r>
      <w:r w:rsidR="0078272C">
        <w:rPr>
          <w:b/>
          <w:szCs w:val="26"/>
          <w:lang w:eastAsia="ru-RU"/>
        </w:rPr>
        <w:t>Ответственность за вовлечение несовершеннолетн</w:t>
      </w:r>
      <w:r w:rsidR="00AD32FB">
        <w:rPr>
          <w:b/>
          <w:szCs w:val="26"/>
          <w:lang w:eastAsia="ru-RU"/>
        </w:rPr>
        <w:t xml:space="preserve">их </w:t>
      </w:r>
      <w:r w:rsidR="00AD32FB" w:rsidRPr="00AD32FB">
        <w:rPr>
          <w:b/>
          <w:szCs w:val="26"/>
          <w:lang w:eastAsia="ru-RU"/>
        </w:rPr>
        <w:t>в совершение преступления</w:t>
      </w:r>
      <w:r w:rsidR="00AD32FB">
        <w:rPr>
          <w:b/>
          <w:szCs w:val="26"/>
          <w:lang w:eastAsia="ru-RU"/>
        </w:rPr>
        <w:t xml:space="preserve"> или </w:t>
      </w:r>
      <w:r w:rsidR="00AD32FB" w:rsidRPr="00AD32FB">
        <w:rPr>
          <w:b/>
          <w:szCs w:val="26"/>
        </w:rPr>
        <w:t>совершение антиобщественных действий</w:t>
      </w:r>
      <w:r w:rsidRPr="003774FD">
        <w:rPr>
          <w:b/>
          <w:szCs w:val="26"/>
          <w:lang w:eastAsia="ru-RU"/>
        </w:rPr>
        <w:t>»</w:t>
      </w:r>
    </w:p>
    <w:p w:rsidR="003774FD" w:rsidRPr="00AD32FB" w:rsidRDefault="003774FD" w:rsidP="00AD32FB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</w:p>
    <w:p w:rsidR="00AD32FB" w:rsidRPr="00AD32FB" w:rsidRDefault="00AD32FB" w:rsidP="00AD32FB">
      <w:pPr>
        <w:shd w:val="clear" w:color="auto" w:fill="FFFFFF"/>
        <w:ind w:firstLine="709"/>
        <w:textAlignment w:val="baseline"/>
        <w:rPr>
          <w:szCs w:val="26"/>
          <w:lang w:eastAsia="ru-RU"/>
        </w:rPr>
      </w:pPr>
      <w:r w:rsidRPr="00AD32FB">
        <w:rPr>
          <w:szCs w:val="26"/>
          <w:lang w:eastAsia="ru-RU"/>
        </w:rPr>
        <w:t>Под в</w:t>
      </w:r>
      <w:bookmarkStart w:id="0" w:name="_GoBack"/>
      <w:bookmarkEnd w:id="0"/>
      <w:r w:rsidRPr="00AD32FB">
        <w:rPr>
          <w:szCs w:val="26"/>
          <w:lang w:eastAsia="ru-RU"/>
        </w:rPr>
        <w:t>овлечением несовершеннолетнего в совершение преступления или совершение антиобщественных действий следует понимать действия взрослого лица, направленные на возбуждение желания совершить преступление или антиобщественные действия. Действия взрослого лица могут выражаться как в форме обещаний, обмана и угроз, так и в форме предложения совершить преступление или антиобщественные действия, разжигания чувства зависти, мести и иных действий.</w:t>
      </w:r>
    </w:p>
    <w:p w:rsidR="00AD32FB" w:rsidRDefault="00AD32FB" w:rsidP="00AD32FB">
      <w:pPr>
        <w:shd w:val="clear" w:color="auto" w:fill="FFFFFF"/>
        <w:ind w:firstLine="709"/>
        <w:textAlignment w:val="baseline"/>
        <w:rPr>
          <w:szCs w:val="26"/>
          <w:lang w:eastAsia="ru-RU"/>
        </w:rPr>
      </w:pPr>
      <w:r w:rsidRPr="00AD32FB">
        <w:rPr>
          <w:szCs w:val="26"/>
          <w:lang w:eastAsia="ru-RU"/>
        </w:rPr>
        <w:t>Преступления, ответственность за которые предусмотрена статьями 150 и 151 УК РФ, являются оконченными с момента совершения несовершеннолетним преступления, приготовления к преступлению, покушения на преступление или после совершения хотя бы одного из антиобщественных действий, предусмотренных диспозицией части 1 статьи 151 УК РФ (систематическое употребление спиртных напитков, одурманивающих веществ, занятие бродяжничеством или попрошайничеством).</w:t>
      </w:r>
    </w:p>
    <w:p w:rsidR="00AD32FB" w:rsidRPr="00AD32FB" w:rsidRDefault="00AD32FB" w:rsidP="00AD32FB">
      <w:pPr>
        <w:shd w:val="clear" w:color="auto" w:fill="FFFFFF"/>
        <w:ind w:firstLine="709"/>
        <w:textAlignment w:val="baseline"/>
        <w:rPr>
          <w:szCs w:val="26"/>
          <w:lang w:eastAsia="ru-RU"/>
        </w:rPr>
      </w:pPr>
      <w:r w:rsidRPr="00AD32FB">
        <w:rPr>
          <w:szCs w:val="26"/>
          <w:lang w:eastAsia="ru-RU"/>
        </w:rPr>
        <w:t xml:space="preserve">За вовлечение несовершеннолетнего </w:t>
      </w:r>
      <w:bookmarkStart w:id="1" w:name="_Hlk176260126"/>
      <w:r w:rsidRPr="00AD32FB">
        <w:rPr>
          <w:szCs w:val="26"/>
          <w:lang w:eastAsia="ru-RU"/>
        </w:rPr>
        <w:t xml:space="preserve">в совершение преступления </w:t>
      </w:r>
      <w:bookmarkEnd w:id="1"/>
      <w:r w:rsidRPr="00AD32FB">
        <w:rPr>
          <w:szCs w:val="26"/>
          <w:lang w:eastAsia="ru-RU"/>
        </w:rPr>
        <w:t>путем обещаний, обмана, угроз или иным способом, совершенное лицом, достигшим восемнадцатилетнего возраста, предусмотрена уголовная ответственность по ст. 150 Уголовного кодекса РФ вплоть до лишения свободы в зависимости от квалифицирующих признаков.</w:t>
      </w:r>
    </w:p>
    <w:p w:rsidR="00C1232A" w:rsidRPr="00AD32FB" w:rsidRDefault="00C1232A" w:rsidP="00AD32FB">
      <w:pPr>
        <w:shd w:val="clear" w:color="auto" w:fill="FFFFFF"/>
        <w:ind w:firstLine="709"/>
        <w:textAlignment w:val="baseline"/>
        <w:rPr>
          <w:szCs w:val="26"/>
          <w:lang w:eastAsia="ru-RU"/>
        </w:rPr>
      </w:pPr>
      <w:r w:rsidRPr="00AD32FB">
        <w:rPr>
          <w:szCs w:val="26"/>
          <w:lang w:eastAsia="ru-RU"/>
        </w:rPr>
        <w:t>С 09.06.2024 вступили в силу изменения, ужесточающие уголовную ответственность за вовлечение несовершеннолетних в совершение преступлений.</w:t>
      </w:r>
    </w:p>
    <w:p w:rsidR="00C1232A" w:rsidRPr="00AD32FB" w:rsidRDefault="00C1232A" w:rsidP="00AD32FB">
      <w:pPr>
        <w:shd w:val="clear" w:color="auto" w:fill="FFFFFF"/>
        <w:ind w:firstLine="709"/>
        <w:textAlignment w:val="baseline"/>
        <w:rPr>
          <w:szCs w:val="26"/>
          <w:lang w:eastAsia="ru-RU"/>
        </w:rPr>
      </w:pPr>
      <w:r w:rsidRPr="00AD32FB">
        <w:rPr>
          <w:szCs w:val="26"/>
          <w:lang w:eastAsia="ru-RU"/>
        </w:rPr>
        <w:t>Так, усиленная уголовная ответственность наступит по ч. 4 ст. 150 УК РФ за вовлечение несовершеннолетнего в совершение трех и более преступлений небольшой и (или) средней тяжести.</w:t>
      </w:r>
    </w:p>
    <w:p w:rsidR="003774FD" w:rsidRPr="00AD32FB" w:rsidRDefault="00C1232A" w:rsidP="00AD32FB">
      <w:pPr>
        <w:shd w:val="clear" w:color="auto" w:fill="FFFFFF"/>
        <w:ind w:firstLine="709"/>
        <w:textAlignment w:val="baseline"/>
        <w:rPr>
          <w:szCs w:val="26"/>
          <w:lang w:eastAsia="ru-RU"/>
        </w:rPr>
      </w:pPr>
      <w:r w:rsidRPr="00AD32FB">
        <w:rPr>
          <w:szCs w:val="26"/>
          <w:lang w:eastAsia="ru-RU"/>
        </w:rPr>
        <w:t>За данное преступление предусмотрено наказание в виде лишения свободы на срок до 8 лет.</w:t>
      </w:r>
    </w:p>
    <w:p w:rsidR="003774FD" w:rsidRDefault="003774FD" w:rsidP="00DC7F1B">
      <w:pPr>
        <w:shd w:val="clear" w:color="auto" w:fill="FFFFFF"/>
        <w:textAlignment w:val="baseline"/>
        <w:rPr>
          <w:szCs w:val="26"/>
          <w:lang w:eastAsia="ru-RU"/>
        </w:rPr>
      </w:pPr>
    </w:p>
    <w:p w:rsidR="00AD32FB" w:rsidRDefault="00AD32FB" w:rsidP="00DC7F1B">
      <w:pPr>
        <w:shd w:val="clear" w:color="auto" w:fill="FFFFFF"/>
        <w:textAlignment w:val="baseline"/>
        <w:rPr>
          <w:szCs w:val="26"/>
          <w:lang w:eastAsia="ru-RU"/>
        </w:rPr>
      </w:pPr>
    </w:p>
    <w:p w:rsidR="00DC7F1B" w:rsidRPr="00E60D95" w:rsidRDefault="00DC7F1B" w:rsidP="00DC7F1B">
      <w:pPr>
        <w:shd w:val="clear" w:color="auto" w:fill="FFFFFF"/>
        <w:textAlignment w:val="baseline"/>
        <w:rPr>
          <w:szCs w:val="26"/>
          <w:lang w:eastAsia="ru-RU"/>
        </w:rPr>
      </w:pPr>
      <w:r>
        <w:rPr>
          <w:szCs w:val="26"/>
          <w:lang w:eastAsia="ru-RU"/>
        </w:rPr>
        <w:t>Помощник прокурора района                                                                    В.И. Дземенчук</w:t>
      </w:r>
    </w:p>
    <w:p w:rsidR="00E60D95" w:rsidRPr="00B32B40" w:rsidRDefault="00E60D95" w:rsidP="00E60D95">
      <w:pPr>
        <w:shd w:val="clear" w:color="auto" w:fill="FFFFFF"/>
        <w:ind w:firstLine="709"/>
        <w:textAlignment w:val="baseline"/>
        <w:rPr>
          <w:sz w:val="26"/>
          <w:szCs w:val="26"/>
          <w:lang w:eastAsia="ru-RU"/>
        </w:rPr>
      </w:pPr>
    </w:p>
    <w:sectPr w:rsidR="00E60D95" w:rsidRPr="00B32B40" w:rsidSect="00D11BCE">
      <w:pgSz w:w="12240" w:h="15840" w:code="1"/>
      <w:pgMar w:top="489" w:right="424" w:bottom="567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71D" w:rsidRDefault="00F2671D" w:rsidP="00A06B7E">
      <w:r>
        <w:separator/>
      </w:r>
    </w:p>
  </w:endnote>
  <w:endnote w:type="continuationSeparator" w:id="1">
    <w:p w:rsidR="00F2671D" w:rsidRDefault="00F2671D" w:rsidP="00A06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71D" w:rsidRDefault="00F2671D" w:rsidP="00A06B7E">
      <w:r>
        <w:separator/>
      </w:r>
    </w:p>
  </w:footnote>
  <w:footnote w:type="continuationSeparator" w:id="1">
    <w:p w:rsidR="00F2671D" w:rsidRDefault="00F2671D" w:rsidP="00A06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2C4"/>
    <w:multiLevelType w:val="multilevel"/>
    <w:tmpl w:val="0102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5D4D9A"/>
    <w:multiLevelType w:val="multilevel"/>
    <w:tmpl w:val="C6D8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070382"/>
    <w:rsid w:val="00001EA5"/>
    <w:rsid w:val="0000548B"/>
    <w:rsid w:val="00011853"/>
    <w:rsid w:val="00013D2F"/>
    <w:rsid w:val="000229BD"/>
    <w:rsid w:val="00024FFE"/>
    <w:rsid w:val="00025F33"/>
    <w:rsid w:val="000351BB"/>
    <w:rsid w:val="0003680B"/>
    <w:rsid w:val="00037055"/>
    <w:rsid w:val="00046B21"/>
    <w:rsid w:val="000526AC"/>
    <w:rsid w:val="0006550A"/>
    <w:rsid w:val="00070382"/>
    <w:rsid w:val="000836B0"/>
    <w:rsid w:val="0008708E"/>
    <w:rsid w:val="00090926"/>
    <w:rsid w:val="0009250A"/>
    <w:rsid w:val="00094400"/>
    <w:rsid w:val="0009582E"/>
    <w:rsid w:val="00096391"/>
    <w:rsid w:val="000A579A"/>
    <w:rsid w:val="000A6DCA"/>
    <w:rsid w:val="000A715D"/>
    <w:rsid w:val="000B2D87"/>
    <w:rsid w:val="000B5F15"/>
    <w:rsid w:val="000C0B24"/>
    <w:rsid w:val="000C5160"/>
    <w:rsid w:val="000D3FB8"/>
    <w:rsid w:val="000D70AA"/>
    <w:rsid w:val="000E2599"/>
    <w:rsid w:val="000F116E"/>
    <w:rsid w:val="000F1CC3"/>
    <w:rsid w:val="000F24CA"/>
    <w:rsid w:val="00101AEB"/>
    <w:rsid w:val="0010241D"/>
    <w:rsid w:val="0010649B"/>
    <w:rsid w:val="0011275E"/>
    <w:rsid w:val="001132AE"/>
    <w:rsid w:val="00116006"/>
    <w:rsid w:val="00116900"/>
    <w:rsid w:val="00116907"/>
    <w:rsid w:val="00130BE1"/>
    <w:rsid w:val="00131351"/>
    <w:rsid w:val="00131C6D"/>
    <w:rsid w:val="00132106"/>
    <w:rsid w:val="00132C17"/>
    <w:rsid w:val="00133B7C"/>
    <w:rsid w:val="00150E15"/>
    <w:rsid w:val="00156440"/>
    <w:rsid w:val="001619D4"/>
    <w:rsid w:val="001672F8"/>
    <w:rsid w:val="00171457"/>
    <w:rsid w:val="0017267A"/>
    <w:rsid w:val="001748A4"/>
    <w:rsid w:val="00175D16"/>
    <w:rsid w:val="00181A1E"/>
    <w:rsid w:val="00191DD1"/>
    <w:rsid w:val="00191F7B"/>
    <w:rsid w:val="0019622B"/>
    <w:rsid w:val="001A15DF"/>
    <w:rsid w:val="001A2CEE"/>
    <w:rsid w:val="001A4894"/>
    <w:rsid w:val="001B046A"/>
    <w:rsid w:val="001B4D41"/>
    <w:rsid w:val="001C1786"/>
    <w:rsid w:val="001C1B61"/>
    <w:rsid w:val="001C5133"/>
    <w:rsid w:val="001D6D5C"/>
    <w:rsid w:val="001E2991"/>
    <w:rsid w:val="001E5BC8"/>
    <w:rsid w:val="001E6572"/>
    <w:rsid w:val="001F40D3"/>
    <w:rsid w:val="001F72CE"/>
    <w:rsid w:val="001F7747"/>
    <w:rsid w:val="001F7ACD"/>
    <w:rsid w:val="00206D18"/>
    <w:rsid w:val="0021290B"/>
    <w:rsid w:val="002145E9"/>
    <w:rsid w:val="002232E7"/>
    <w:rsid w:val="002264CB"/>
    <w:rsid w:val="0022689C"/>
    <w:rsid w:val="00230C9D"/>
    <w:rsid w:val="002317E1"/>
    <w:rsid w:val="002332CF"/>
    <w:rsid w:val="002377CE"/>
    <w:rsid w:val="002422E9"/>
    <w:rsid w:val="00250DC0"/>
    <w:rsid w:val="00253E1A"/>
    <w:rsid w:val="00256FE5"/>
    <w:rsid w:val="00257C02"/>
    <w:rsid w:val="00261D0E"/>
    <w:rsid w:val="00271D2B"/>
    <w:rsid w:val="0027307F"/>
    <w:rsid w:val="00276A55"/>
    <w:rsid w:val="0027702E"/>
    <w:rsid w:val="0028027E"/>
    <w:rsid w:val="00281553"/>
    <w:rsid w:val="00292FCF"/>
    <w:rsid w:val="0029648E"/>
    <w:rsid w:val="002A00FC"/>
    <w:rsid w:val="002A2208"/>
    <w:rsid w:val="002A37D5"/>
    <w:rsid w:val="002A3F25"/>
    <w:rsid w:val="002A44D7"/>
    <w:rsid w:val="002B4B21"/>
    <w:rsid w:val="002B5925"/>
    <w:rsid w:val="002B730C"/>
    <w:rsid w:val="002B784F"/>
    <w:rsid w:val="002C73FA"/>
    <w:rsid w:val="002D68F2"/>
    <w:rsid w:val="002D6FC2"/>
    <w:rsid w:val="002E0783"/>
    <w:rsid w:val="002E259F"/>
    <w:rsid w:val="00301DCD"/>
    <w:rsid w:val="003022A9"/>
    <w:rsid w:val="003105BC"/>
    <w:rsid w:val="0031454B"/>
    <w:rsid w:val="00335285"/>
    <w:rsid w:val="003422E9"/>
    <w:rsid w:val="00350F72"/>
    <w:rsid w:val="0035788F"/>
    <w:rsid w:val="003611F7"/>
    <w:rsid w:val="00363EB2"/>
    <w:rsid w:val="0037055A"/>
    <w:rsid w:val="00371066"/>
    <w:rsid w:val="00372E00"/>
    <w:rsid w:val="0037693E"/>
    <w:rsid w:val="003774FD"/>
    <w:rsid w:val="003776F8"/>
    <w:rsid w:val="00380C0B"/>
    <w:rsid w:val="00386ACB"/>
    <w:rsid w:val="00386B78"/>
    <w:rsid w:val="00394D31"/>
    <w:rsid w:val="00395E87"/>
    <w:rsid w:val="003A4785"/>
    <w:rsid w:val="003A72D1"/>
    <w:rsid w:val="003B2398"/>
    <w:rsid w:val="003B34EA"/>
    <w:rsid w:val="003B57BA"/>
    <w:rsid w:val="003C07B0"/>
    <w:rsid w:val="003C1986"/>
    <w:rsid w:val="003C3069"/>
    <w:rsid w:val="003D4C69"/>
    <w:rsid w:val="003E0641"/>
    <w:rsid w:val="003E4B26"/>
    <w:rsid w:val="003E7DA1"/>
    <w:rsid w:val="00407558"/>
    <w:rsid w:val="0041061A"/>
    <w:rsid w:val="00410B2A"/>
    <w:rsid w:val="00415D29"/>
    <w:rsid w:val="00420F4B"/>
    <w:rsid w:val="00423778"/>
    <w:rsid w:val="004306AA"/>
    <w:rsid w:val="004318DE"/>
    <w:rsid w:val="00431B76"/>
    <w:rsid w:val="004341E9"/>
    <w:rsid w:val="004449C3"/>
    <w:rsid w:val="00450CE7"/>
    <w:rsid w:val="0045275B"/>
    <w:rsid w:val="00454F0E"/>
    <w:rsid w:val="00467913"/>
    <w:rsid w:val="00475034"/>
    <w:rsid w:val="00482DA1"/>
    <w:rsid w:val="00486D91"/>
    <w:rsid w:val="00486F9F"/>
    <w:rsid w:val="00491E03"/>
    <w:rsid w:val="004967BE"/>
    <w:rsid w:val="00496912"/>
    <w:rsid w:val="00497402"/>
    <w:rsid w:val="004A0742"/>
    <w:rsid w:val="004A1F8F"/>
    <w:rsid w:val="004A4662"/>
    <w:rsid w:val="004B077E"/>
    <w:rsid w:val="004B6892"/>
    <w:rsid w:val="004C01C8"/>
    <w:rsid w:val="004C3681"/>
    <w:rsid w:val="004C373E"/>
    <w:rsid w:val="005166B2"/>
    <w:rsid w:val="005173D4"/>
    <w:rsid w:val="00517D0E"/>
    <w:rsid w:val="005252DD"/>
    <w:rsid w:val="00525786"/>
    <w:rsid w:val="00531793"/>
    <w:rsid w:val="00535911"/>
    <w:rsid w:val="00535FA5"/>
    <w:rsid w:val="00540754"/>
    <w:rsid w:val="00541670"/>
    <w:rsid w:val="00543F3F"/>
    <w:rsid w:val="00556E80"/>
    <w:rsid w:val="00562979"/>
    <w:rsid w:val="00564F64"/>
    <w:rsid w:val="005650BA"/>
    <w:rsid w:val="00576A31"/>
    <w:rsid w:val="005779D9"/>
    <w:rsid w:val="00580E55"/>
    <w:rsid w:val="00581AE1"/>
    <w:rsid w:val="0058292F"/>
    <w:rsid w:val="005917D9"/>
    <w:rsid w:val="005A1017"/>
    <w:rsid w:val="005A1289"/>
    <w:rsid w:val="005A5EF0"/>
    <w:rsid w:val="005B769E"/>
    <w:rsid w:val="005B7F93"/>
    <w:rsid w:val="005C2D15"/>
    <w:rsid w:val="005C5CB6"/>
    <w:rsid w:val="005C728E"/>
    <w:rsid w:val="005D142D"/>
    <w:rsid w:val="005E217C"/>
    <w:rsid w:val="005E41C5"/>
    <w:rsid w:val="005E5A9E"/>
    <w:rsid w:val="005E7A59"/>
    <w:rsid w:val="005F014B"/>
    <w:rsid w:val="005F46DB"/>
    <w:rsid w:val="00603F6C"/>
    <w:rsid w:val="00604954"/>
    <w:rsid w:val="00604B6C"/>
    <w:rsid w:val="00605271"/>
    <w:rsid w:val="006235E1"/>
    <w:rsid w:val="006559E0"/>
    <w:rsid w:val="00655B0C"/>
    <w:rsid w:val="00657FF2"/>
    <w:rsid w:val="00663029"/>
    <w:rsid w:val="00663E90"/>
    <w:rsid w:val="006640A8"/>
    <w:rsid w:val="00664DC2"/>
    <w:rsid w:val="00666971"/>
    <w:rsid w:val="00672590"/>
    <w:rsid w:val="006725EE"/>
    <w:rsid w:val="006746A0"/>
    <w:rsid w:val="00683ACC"/>
    <w:rsid w:val="00690B55"/>
    <w:rsid w:val="006A57C7"/>
    <w:rsid w:val="006A7598"/>
    <w:rsid w:val="006B0914"/>
    <w:rsid w:val="006B1678"/>
    <w:rsid w:val="006B4C58"/>
    <w:rsid w:val="006B50C3"/>
    <w:rsid w:val="006B6144"/>
    <w:rsid w:val="006C07E2"/>
    <w:rsid w:val="006C230B"/>
    <w:rsid w:val="006C2AA3"/>
    <w:rsid w:val="006C7C55"/>
    <w:rsid w:val="006D6592"/>
    <w:rsid w:val="006D6F95"/>
    <w:rsid w:val="006E0822"/>
    <w:rsid w:val="006E1886"/>
    <w:rsid w:val="006E7596"/>
    <w:rsid w:val="006F1FD9"/>
    <w:rsid w:val="006F741F"/>
    <w:rsid w:val="006F77A4"/>
    <w:rsid w:val="0070684C"/>
    <w:rsid w:val="007172FA"/>
    <w:rsid w:val="0072198A"/>
    <w:rsid w:val="00722C91"/>
    <w:rsid w:val="007232AA"/>
    <w:rsid w:val="00723BA0"/>
    <w:rsid w:val="0072428C"/>
    <w:rsid w:val="00724496"/>
    <w:rsid w:val="00726991"/>
    <w:rsid w:val="00727176"/>
    <w:rsid w:val="00727EE6"/>
    <w:rsid w:val="00731FB4"/>
    <w:rsid w:val="00735279"/>
    <w:rsid w:val="00741C25"/>
    <w:rsid w:val="00752D37"/>
    <w:rsid w:val="00755BF5"/>
    <w:rsid w:val="00760F26"/>
    <w:rsid w:val="00763935"/>
    <w:rsid w:val="0076535E"/>
    <w:rsid w:val="00765A2A"/>
    <w:rsid w:val="00765ADD"/>
    <w:rsid w:val="00771897"/>
    <w:rsid w:val="00774C46"/>
    <w:rsid w:val="00775103"/>
    <w:rsid w:val="0077631E"/>
    <w:rsid w:val="007770A7"/>
    <w:rsid w:val="007804E9"/>
    <w:rsid w:val="0078272C"/>
    <w:rsid w:val="007A2242"/>
    <w:rsid w:val="007A43A1"/>
    <w:rsid w:val="007A59C9"/>
    <w:rsid w:val="007B0CEA"/>
    <w:rsid w:val="007B2024"/>
    <w:rsid w:val="007B48AA"/>
    <w:rsid w:val="007C6737"/>
    <w:rsid w:val="007D7BA1"/>
    <w:rsid w:val="007F4871"/>
    <w:rsid w:val="007F4D1C"/>
    <w:rsid w:val="007F5555"/>
    <w:rsid w:val="008072C5"/>
    <w:rsid w:val="00811CA8"/>
    <w:rsid w:val="008226E4"/>
    <w:rsid w:val="00835BD4"/>
    <w:rsid w:val="00844F4F"/>
    <w:rsid w:val="00846043"/>
    <w:rsid w:val="0085072C"/>
    <w:rsid w:val="00852C7C"/>
    <w:rsid w:val="0086064C"/>
    <w:rsid w:val="00871E90"/>
    <w:rsid w:val="00872AEA"/>
    <w:rsid w:val="00876CA9"/>
    <w:rsid w:val="00890C05"/>
    <w:rsid w:val="00895394"/>
    <w:rsid w:val="00895DD7"/>
    <w:rsid w:val="008A13CE"/>
    <w:rsid w:val="008A1DC1"/>
    <w:rsid w:val="008A3FCA"/>
    <w:rsid w:val="008A4B06"/>
    <w:rsid w:val="008A4BB3"/>
    <w:rsid w:val="008A5AB0"/>
    <w:rsid w:val="008B1945"/>
    <w:rsid w:val="008B4746"/>
    <w:rsid w:val="008B4E4C"/>
    <w:rsid w:val="008B7060"/>
    <w:rsid w:val="008C2C0A"/>
    <w:rsid w:val="008C6AC4"/>
    <w:rsid w:val="008C6F2E"/>
    <w:rsid w:val="008C77AC"/>
    <w:rsid w:val="008D00F4"/>
    <w:rsid w:val="008D44F4"/>
    <w:rsid w:val="008D79C6"/>
    <w:rsid w:val="008E7150"/>
    <w:rsid w:val="008E7BE1"/>
    <w:rsid w:val="008E7FBE"/>
    <w:rsid w:val="008F0E05"/>
    <w:rsid w:val="008F0F68"/>
    <w:rsid w:val="008F3B65"/>
    <w:rsid w:val="00901446"/>
    <w:rsid w:val="00905C04"/>
    <w:rsid w:val="009064D7"/>
    <w:rsid w:val="00914D19"/>
    <w:rsid w:val="009163E9"/>
    <w:rsid w:val="00916538"/>
    <w:rsid w:val="00916D21"/>
    <w:rsid w:val="00935C60"/>
    <w:rsid w:val="00937F47"/>
    <w:rsid w:val="009440EC"/>
    <w:rsid w:val="00945026"/>
    <w:rsid w:val="00945D4A"/>
    <w:rsid w:val="00946C4D"/>
    <w:rsid w:val="00950E23"/>
    <w:rsid w:val="00952F31"/>
    <w:rsid w:val="0095366C"/>
    <w:rsid w:val="0097710A"/>
    <w:rsid w:val="009835AE"/>
    <w:rsid w:val="00985B43"/>
    <w:rsid w:val="00986CDC"/>
    <w:rsid w:val="009905AA"/>
    <w:rsid w:val="0099068C"/>
    <w:rsid w:val="00995829"/>
    <w:rsid w:val="0099622E"/>
    <w:rsid w:val="009A0802"/>
    <w:rsid w:val="009A16DC"/>
    <w:rsid w:val="009A727A"/>
    <w:rsid w:val="009B17BE"/>
    <w:rsid w:val="009B4E61"/>
    <w:rsid w:val="009C1511"/>
    <w:rsid w:val="009C69CF"/>
    <w:rsid w:val="009D391E"/>
    <w:rsid w:val="009D7974"/>
    <w:rsid w:val="009E02D1"/>
    <w:rsid w:val="009E1A7A"/>
    <w:rsid w:val="009F339D"/>
    <w:rsid w:val="009F63D5"/>
    <w:rsid w:val="00A05AD5"/>
    <w:rsid w:val="00A06B7E"/>
    <w:rsid w:val="00A117E5"/>
    <w:rsid w:val="00A14DA1"/>
    <w:rsid w:val="00A2322C"/>
    <w:rsid w:val="00A24243"/>
    <w:rsid w:val="00A373A1"/>
    <w:rsid w:val="00A40073"/>
    <w:rsid w:val="00A42D64"/>
    <w:rsid w:val="00A5326F"/>
    <w:rsid w:val="00A55B12"/>
    <w:rsid w:val="00A61D47"/>
    <w:rsid w:val="00A65BB5"/>
    <w:rsid w:val="00A678D1"/>
    <w:rsid w:val="00A72905"/>
    <w:rsid w:val="00A80407"/>
    <w:rsid w:val="00A806C5"/>
    <w:rsid w:val="00A84B64"/>
    <w:rsid w:val="00A86ED9"/>
    <w:rsid w:val="00A93AF0"/>
    <w:rsid w:val="00AA4955"/>
    <w:rsid w:val="00AA6EFD"/>
    <w:rsid w:val="00AA71AA"/>
    <w:rsid w:val="00AA7FF7"/>
    <w:rsid w:val="00AB210C"/>
    <w:rsid w:val="00AB38A9"/>
    <w:rsid w:val="00AB760C"/>
    <w:rsid w:val="00AC2B6A"/>
    <w:rsid w:val="00AD32FB"/>
    <w:rsid w:val="00AD5FB4"/>
    <w:rsid w:val="00AE12ED"/>
    <w:rsid w:val="00AF0E38"/>
    <w:rsid w:val="00AF6631"/>
    <w:rsid w:val="00AF79DC"/>
    <w:rsid w:val="00B0226B"/>
    <w:rsid w:val="00B0317E"/>
    <w:rsid w:val="00B129A0"/>
    <w:rsid w:val="00B146D5"/>
    <w:rsid w:val="00B15003"/>
    <w:rsid w:val="00B15B87"/>
    <w:rsid w:val="00B16F28"/>
    <w:rsid w:val="00B20AE6"/>
    <w:rsid w:val="00B22508"/>
    <w:rsid w:val="00B227E5"/>
    <w:rsid w:val="00B24C26"/>
    <w:rsid w:val="00B27031"/>
    <w:rsid w:val="00B32B40"/>
    <w:rsid w:val="00B42FCB"/>
    <w:rsid w:val="00B45873"/>
    <w:rsid w:val="00B464A9"/>
    <w:rsid w:val="00B51251"/>
    <w:rsid w:val="00B5427D"/>
    <w:rsid w:val="00B54953"/>
    <w:rsid w:val="00B5511E"/>
    <w:rsid w:val="00B55DCA"/>
    <w:rsid w:val="00B664F5"/>
    <w:rsid w:val="00B71402"/>
    <w:rsid w:val="00B749A2"/>
    <w:rsid w:val="00B77DF6"/>
    <w:rsid w:val="00B80F77"/>
    <w:rsid w:val="00B8205A"/>
    <w:rsid w:val="00B833F0"/>
    <w:rsid w:val="00B83AFE"/>
    <w:rsid w:val="00B8506C"/>
    <w:rsid w:val="00B85BD7"/>
    <w:rsid w:val="00B927B9"/>
    <w:rsid w:val="00B95E2F"/>
    <w:rsid w:val="00BA2C5A"/>
    <w:rsid w:val="00BB5F3C"/>
    <w:rsid w:val="00BC306F"/>
    <w:rsid w:val="00BC5469"/>
    <w:rsid w:val="00BC5A00"/>
    <w:rsid w:val="00BD1574"/>
    <w:rsid w:val="00BD509B"/>
    <w:rsid w:val="00BE74F4"/>
    <w:rsid w:val="00BF0895"/>
    <w:rsid w:val="00BF0C5F"/>
    <w:rsid w:val="00BF2F20"/>
    <w:rsid w:val="00BF43AE"/>
    <w:rsid w:val="00BF6ABB"/>
    <w:rsid w:val="00C01256"/>
    <w:rsid w:val="00C01A2F"/>
    <w:rsid w:val="00C102A7"/>
    <w:rsid w:val="00C1232A"/>
    <w:rsid w:val="00C22F67"/>
    <w:rsid w:val="00C230CA"/>
    <w:rsid w:val="00C24BE5"/>
    <w:rsid w:val="00C257EF"/>
    <w:rsid w:val="00C25936"/>
    <w:rsid w:val="00C31460"/>
    <w:rsid w:val="00C31ED2"/>
    <w:rsid w:val="00C338F4"/>
    <w:rsid w:val="00C3559A"/>
    <w:rsid w:val="00C37954"/>
    <w:rsid w:val="00C4027C"/>
    <w:rsid w:val="00C434EF"/>
    <w:rsid w:val="00C44250"/>
    <w:rsid w:val="00C534AD"/>
    <w:rsid w:val="00C54BE7"/>
    <w:rsid w:val="00C74134"/>
    <w:rsid w:val="00C82378"/>
    <w:rsid w:val="00C82B44"/>
    <w:rsid w:val="00C84D94"/>
    <w:rsid w:val="00CA0A30"/>
    <w:rsid w:val="00CA1D42"/>
    <w:rsid w:val="00CA5DDA"/>
    <w:rsid w:val="00CA73EF"/>
    <w:rsid w:val="00CB1066"/>
    <w:rsid w:val="00CB1C54"/>
    <w:rsid w:val="00CD4711"/>
    <w:rsid w:val="00CD554D"/>
    <w:rsid w:val="00CE0B10"/>
    <w:rsid w:val="00CE3366"/>
    <w:rsid w:val="00CE6432"/>
    <w:rsid w:val="00CE6905"/>
    <w:rsid w:val="00CF4F8C"/>
    <w:rsid w:val="00CF5A2D"/>
    <w:rsid w:val="00CF697B"/>
    <w:rsid w:val="00CF6EAD"/>
    <w:rsid w:val="00D00377"/>
    <w:rsid w:val="00D11BCE"/>
    <w:rsid w:val="00D168C0"/>
    <w:rsid w:val="00D22269"/>
    <w:rsid w:val="00D27E4D"/>
    <w:rsid w:val="00D31032"/>
    <w:rsid w:val="00D31D35"/>
    <w:rsid w:val="00D416CD"/>
    <w:rsid w:val="00D45786"/>
    <w:rsid w:val="00D51318"/>
    <w:rsid w:val="00D81968"/>
    <w:rsid w:val="00D82BA1"/>
    <w:rsid w:val="00D83DF5"/>
    <w:rsid w:val="00D841D4"/>
    <w:rsid w:val="00D90CF5"/>
    <w:rsid w:val="00D926F2"/>
    <w:rsid w:val="00D96A06"/>
    <w:rsid w:val="00DA23E4"/>
    <w:rsid w:val="00DA31B7"/>
    <w:rsid w:val="00DA4EE8"/>
    <w:rsid w:val="00DA6A89"/>
    <w:rsid w:val="00DA7AE1"/>
    <w:rsid w:val="00DB2B03"/>
    <w:rsid w:val="00DB327B"/>
    <w:rsid w:val="00DB3523"/>
    <w:rsid w:val="00DB51D8"/>
    <w:rsid w:val="00DB56E3"/>
    <w:rsid w:val="00DC1E22"/>
    <w:rsid w:val="00DC3204"/>
    <w:rsid w:val="00DC38BA"/>
    <w:rsid w:val="00DC7F1B"/>
    <w:rsid w:val="00DD4DA8"/>
    <w:rsid w:val="00DE2428"/>
    <w:rsid w:val="00DE4885"/>
    <w:rsid w:val="00DE4C43"/>
    <w:rsid w:val="00DE5349"/>
    <w:rsid w:val="00DF7FAB"/>
    <w:rsid w:val="00E03089"/>
    <w:rsid w:val="00E11A35"/>
    <w:rsid w:val="00E12CFC"/>
    <w:rsid w:val="00E261A0"/>
    <w:rsid w:val="00E329C4"/>
    <w:rsid w:val="00E34426"/>
    <w:rsid w:val="00E41E85"/>
    <w:rsid w:val="00E45FB7"/>
    <w:rsid w:val="00E47408"/>
    <w:rsid w:val="00E50DEB"/>
    <w:rsid w:val="00E574CE"/>
    <w:rsid w:val="00E57695"/>
    <w:rsid w:val="00E60D95"/>
    <w:rsid w:val="00E61332"/>
    <w:rsid w:val="00E64F10"/>
    <w:rsid w:val="00E70271"/>
    <w:rsid w:val="00E70AD8"/>
    <w:rsid w:val="00E80AE7"/>
    <w:rsid w:val="00E85773"/>
    <w:rsid w:val="00EA1741"/>
    <w:rsid w:val="00EA5A0B"/>
    <w:rsid w:val="00EA6112"/>
    <w:rsid w:val="00EB18F2"/>
    <w:rsid w:val="00EB5F06"/>
    <w:rsid w:val="00EC4EE4"/>
    <w:rsid w:val="00EC7EB2"/>
    <w:rsid w:val="00ED300B"/>
    <w:rsid w:val="00ED3961"/>
    <w:rsid w:val="00EF0CCC"/>
    <w:rsid w:val="00F16D51"/>
    <w:rsid w:val="00F17F43"/>
    <w:rsid w:val="00F21037"/>
    <w:rsid w:val="00F26323"/>
    <w:rsid w:val="00F2671D"/>
    <w:rsid w:val="00F33ADA"/>
    <w:rsid w:val="00F34167"/>
    <w:rsid w:val="00F3733A"/>
    <w:rsid w:val="00F50172"/>
    <w:rsid w:val="00F53E09"/>
    <w:rsid w:val="00F608D4"/>
    <w:rsid w:val="00F61394"/>
    <w:rsid w:val="00F76F21"/>
    <w:rsid w:val="00F82264"/>
    <w:rsid w:val="00F8230E"/>
    <w:rsid w:val="00F85C36"/>
    <w:rsid w:val="00F90DB1"/>
    <w:rsid w:val="00F9388A"/>
    <w:rsid w:val="00F95487"/>
    <w:rsid w:val="00FA092B"/>
    <w:rsid w:val="00FA22E7"/>
    <w:rsid w:val="00FA37D1"/>
    <w:rsid w:val="00FA5A2F"/>
    <w:rsid w:val="00FA6CB5"/>
    <w:rsid w:val="00FB0BB3"/>
    <w:rsid w:val="00FB1789"/>
    <w:rsid w:val="00FB228E"/>
    <w:rsid w:val="00FB2C27"/>
    <w:rsid w:val="00FB42D5"/>
    <w:rsid w:val="00FB4329"/>
    <w:rsid w:val="00FB507C"/>
    <w:rsid w:val="00FB7E33"/>
    <w:rsid w:val="00FC002D"/>
    <w:rsid w:val="00FC2860"/>
    <w:rsid w:val="00FC4EA8"/>
    <w:rsid w:val="00FC74FE"/>
    <w:rsid w:val="00FD7ACC"/>
    <w:rsid w:val="00FE6A5A"/>
    <w:rsid w:val="00FE77E6"/>
    <w:rsid w:val="00FF076B"/>
    <w:rsid w:val="00FF0ED1"/>
    <w:rsid w:val="00FF1BB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7E"/>
    <w:pPr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EC7EB2"/>
    <w:pPr>
      <w:keepNext/>
      <w:autoSpaceDE/>
      <w:autoSpaceDN/>
      <w:adjustRightInd/>
      <w:ind w:right="-1333"/>
      <w:outlineLvl w:val="2"/>
    </w:pPr>
    <w:rPr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C7EB2"/>
    <w:rPr>
      <w:rFonts w:ascii="Times New Roman" w:hAnsi="Times New Roman" w:cs="Times New Roman"/>
      <w:sz w:val="20"/>
      <w:szCs w:val="20"/>
    </w:rPr>
  </w:style>
  <w:style w:type="character" w:customStyle="1" w:styleId="ConsNonformat">
    <w:name w:val="ConsNonformat Знак"/>
    <w:link w:val="ConsNonformat0"/>
    <w:uiPriority w:val="99"/>
    <w:locked/>
    <w:rsid w:val="00A06B7E"/>
    <w:rPr>
      <w:rFonts w:ascii="Courier New" w:hAnsi="Courier New"/>
      <w:sz w:val="22"/>
      <w:lang w:val="ru-RU" w:eastAsia="en-US"/>
    </w:rPr>
  </w:style>
  <w:style w:type="paragraph" w:customStyle="1" w:styleId="ConsNonformat0">
    <w:name w:val="ConsNonformat"/>
    <w:link w:val="ConsNonformat"/>
    <w:uiPriority w:val="99"/>
    <w:rsid w:val="00A06B7E"/>
    <w:pPr>
      <w:widowControl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A06B7E"/>
    <w:pPr>
      <w:autoSpaceDE/>
      <w:autoSpaceDN/>
      <w:adjustRightInd/>
      <w:spacing w:before="100" w:beforeAutospacing="1" w:after="100" w:afterAutospacing="1"/>
      <w:jc w:val="left"/>
    </w:pPr>
    <w:rPr>
      <w:rFonts w:eastAsia="Calibri"/>
      <w:color w:val="auto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06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06B7E"/>
    <w:rPr>
      <w:rFonts w:ascii="Times New Roman" w:hAnsi="Times New Roman" w:cs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rsid w:val="00A06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06B7E"/>
    <w:rPr>
      <w:rFonts w:ascii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uiPriority w:val="99"/>
    <w:rsid w:val="00C82B4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8">
    <w:name w:val="Body Text"/>
    <w:basedOn w:val="a"/>
    <w:link w:val="a9"/>
    <w:uiPriority w:val="99"/>
    <w:rsid w:val="00DF7FAB"/>
    <w:pPr>
      <w:suppressAutoHyphens/>
      <w:autoSpaceDE/>
      <w:autoSpaceDN/>
      <w:adjustRightInd/>
      <w:spacing w:after="120"/>
      <w:jc w:val="left"/>
    </w:pPr>
    <w:rPr>
      <w:rFonts w:ascii="Arial Black" w:hAnsi="Arial Black"/>
      <w:color w:val="auto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DF7FAB"/>
    <w:rPr>
      <w:rFonts w:ascii="Arial Black" w:hAnsi="Arial Black" w:cs="Times New Roman"/>
      <w:sz w:val="20"/>
      <w:szCs w:val="20"/>
      <w:lang w:eastAsia="ar-SA" w:bidi="ar-SA"/>
    </w:rPr>
  </w:style>
  <w:style w:type="paragraph" w:styleId="aa">
    <w:name w:val="No Spacing"/>
    <w:uiPriority w:val="1"/>
    <w:qFormat/>
    <w:rsid w:val="00604954"/>
    <w:rPr>
      <w:rFonts w:asciiTheme="minorHAnsi" w:eastAsiaTheme="minorHAnsi" w:hAnsiTheme="minorHAnsi" w:cstheme="minorBid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24C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4C26"/>
    <w:rPr>
      <w:rFonts w:ascii="Segoe UI" w:eastAsia="Times New Roman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4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5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99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37988-567E-4661-9F3B-5F4B4CC3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Прения по уголовному делу в отношении Шелкович Ирины Захаровны,</vt:lpstr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Прения по уголовному делу в отношении Шелкович Ирины Захаровны,</dc:title>
  <dc:creator>Windows User</dc:creator>
  <cp:lastModifiedBy>Admin</cp:lastModifiedBy>
  <cp:revision>2</cp:revision>
  <cp:lastPrinted>2023-01-17T04:24:00Z</cp:lastPrinted>
  <dcterms:created xsi:type="dcterms:W3CDTF">2024-09-04T01:05:00Z</dcterms:created>
  <dcterms:modified xsi:type="dcterms:W3CDTF">2024-09-04T01:05:00Z</dcterms:modified>
</cp:coreProperties>
</file>