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37A2" w14:textId="3E911326" w:rsidR="00E60D95" w:rsidRPr="00E60D95" w:rsidRDefault="00B32B40" w:rsidP="00683D20">
      <w:pPr>
        <w:shd w:val="clear" w:color="auto" w:fill="FFFFFF"/>
        <w:autoSpaceDE/>
        <w:autoSpaceDN/>
        <w:adjustRightInd/>
        <w:spacing w:line="240" w:lineRule="exact"/>
        <w:ind w:firstLine="709"/>
        <w:textAlignment w:val="baseline"/>
        <w:rPr>
          <w:szCs w:val="26"/>
          <w:lang w:eastAsia="ru-RU"/>
        </w:rPr>
      </w:pPr>
      <w:r w:rsidRPr="00E60D95">
        <w:rPr>
          <w:szCs w:val="26"/>
          <w:lang w:eastAsia="ru-RU"/>
        </w:rPr>
        <w:t xml:space="preserve">Помощник прокурора </w:t>
      </w:r>
      <w:r w:rsidR="007770A7" w:rsidRPr="00E60D95">
        <w:rPr>
          <w:szCs w:val="26"/>
          <w:lang w:eastAsia="ru-RU"/>
        </w:rPr>
        <w:t xml:space="preserve">Казачинско-Ленского района </w:t>
      </w:r>
      <w:r w:rsidRPr="00E60D95">
        <w:rPr>
          <w:szCs w:val="26"/>
          <w:lang w:eastAsia="ru-RU"/>
        </w:rPr>
        <w:t>Дземенчук В.И. разъясняет:</w:t>
      </w:r>
    </w:p>
    <w:p w14:paraId="547635E4" w14:textId="281B4973" w:rsidR="003774FD" w:rsidRPr="003774FD" w:rsidRDefault="00B32B40" w:rsidP="00683D20">
      <w:pPr>
        <w:shd w:val="clear" w:color="auto" w:fill="FFFFFF"/>
        <w:autoSpaceDE/>
        <w:autoSpaceDN/>
        <w:adjustRightInd/>
        <w:spacing w:line="240" w:lineRule="exact"/>
        <w:ind w:firstLine="709"/>
        <w:textAlignment w:val="baseline"/>
        <w:rPr>
          <w:b/>
          <w:szCs w:val="26"/>
          <w:lang w:eastAsia="ru-RU"/>
        </w:rPr>
      </w:pPr>
      <w:r w:rsidRPr="003774FD">
        <w:rPr>
          <w:b/>
          <w:szCs w:val="26"/>
          <w:lang w:eastAsia="ru-RU"/>
        </w:rPr>
        <w:t>«</w:t>
      </w:r>
      <w:r w:rsidR="00683D20">
        <w:rPr>
          <w:b/>
          <w:szCs w:val="26"/>
          <w:lang w:eastAsia="ru-RU"/>
        </w:rPr>
        <w:t>П</w:t>
      </w:r>
      <w:r w:rsidR="005A03CC" w:rsidRPr="005A03CC">
        <w:rPr>
          <w:b/>
          <w:szCs w:val="26"/>
          <w:lang w:eastAsia="ru-RU"/>
        </w:rPr>
        <w:t>оряд</w:t>
      </w:r>
      <w:r w:rsidR="00683D20">
        <w:rPr>
          <w:b/>
          <w:szCs w:val="26"/>
          <w:lang w:eastAsia="ru-RU"/>
        </w:rPr>
        <w:t>ок</w:t>
      </w:r>
      <w:r w:rsidR="005A03CC" w:rsidRPr="005A03CC">
        <w:rPr>
          <w:b/>
          <w:szCs w:val="26"/>
          <w:lang w:eastAsia="ru-RU"/>
        </w:rPr>
        <w:t xml:space="preserve"> рассмотрения обращений заявителей кредитными организациями</w:t>
      </w:r>
      <w:r w:rsidRPr="003774FD">
        <w:rPr>
          <w:b/>
          <w:szCs w:val="26"/>
          <w:lang w:eastAsia="ru-RU"/>
        </w:rPr>
        <w:t>»</w:t>
      </w:r>
    </w:p>
    <w:p w14:paraId="172AFE24" w14:textId="77777777" w:rsidR="003774FD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</w:p>
    <w:p w14:paraId="6544A2BD" w14:textId="48C4C101" w:rsidR="005B7F93" w:rsidRPr="005B7F93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>С 01.07.2024 вступили в силу изменения, внесенные Федеральным законом от 04.08.2023 № 442-ФЗ, устанавливающие порядок рассмотрения обращений заявителей кредитными организациями.</w:t>
      </w:r>
    </w:p>
    <w:p w14:paraId="1775F131" w14:textId="53631A08" w:rsidR="005B7F93" w:rsidRPr="005B7F93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>Так, обращения заявителей кредитными организациями рассматриваются в течение 15 рабочих дней со дня их регистрации, если иной срок не предусмотрен законодательством для отдельной категории обращений.</w:t>
      </w:r>
    </w:p>
    <w:p w14:paraId="724475E8" w14:textId="49481F70" w:rsidR="005B7F93" w:rsidRPr="005B7F93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>Предусмотрена возможность продления срока рассмотрения обращения до 10 рабочих дней, с обязательным уведомлением заявителя.</w:t>
      </w:r>
    </w:p>
    <w:p w14:paraId="270CB6BD" w14:textId="7B44C3DE" w:rsidR="005B7F93" w:rsidRPr="005B7F93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>Регистрация обращений осуществляется не позднее рабочего дня, следующего за днем его поступления с обязательным уведомлением заявителя о регистрации обращения.</w:t>
      </w:r>
    </w:p>
    <w:p w14:paraId="379B64BA" w14:textId="5297986C" w:rsidR="005B7F93" w:rsidRPr="005B7F93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>Установлена обязанность кредитной организации по хранению обращений заявителей, копий ответов и уведомлений в течение 3 лет со дня их регистрации.</w:t>
      </w:r>
    </w:p>
    <w:p w14:paraId="6A083562" w14:textId="77777777" w:rsidR="00683D20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 xml:space="preserve">Приведен перечень случаев, когда </w:t>
      </w:r>
      <w:proofErr w:type="gramStart"/>
      <w:r w:rsidRPr="005B7F93">
        <w:rPr>
          <w:szCs w:val="26"/>
          <w:lang w:eastAsia="ru-RU"/>
        </w:rPr>
        <w:t>ответ по существу</w:t>
      </w:r>
      <w:proofErr w:type="gramEnd"/>
      <w:r w:rsidRPr="005B7F93">
        <w:rPr>
          <w:szCs w:val="26"/>
          <w:lang w:eastAsia="ru-RU"/>
        </w:rPr>
        <w:t xml:space="preserve"> не дается. </w:t>
      </w:r>
    </w:p>
    <w:p w14:paraId="21166952" w14:textId="77777777" w:rsidR="00683D20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>Например</w:t>
      </w:r>
      <w:r w:rsidR="00683D20">
        <w:rPr>
          <w:szCs w:val="26"/>
          <w:lang w:eastAsia="ru-RU"/>
        </w:rPr>
        <w:t>:</w:t>
      </w:r>
      <w:r w:rsidRPr="005B7F93">
        <w:rPr>
          <w:szCs w:val="26"/>
          <w:lang w:eastAsia="ru-RU"/>
        </w:rPr>
        <w:t xml:space="preserve"> </w:t>
      </w:r>
      <w:bookmarkStart w:id="0" w:name="_GoBack"/>
      <w:bookmarkEnd w:id="0"/>
    </w:p>
    <w:p w14:paraId="0A096C03" w14:textId="77777777" w:rsidR="00683D20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 xml:space="preserve">отсутствие в обращении адреса, по которому должен быть направлен ответ; </w:t>
      </w:r>
    </w:p>
    <w:p w14:paraId="4B9B32C3" w14:textId="77777777" w:rsidR="00683D20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 xml:space="preserve">фамилии (наименовании) заявителя; </w:t>
      </w:r>
    </w:p>
    <w:p w14:paraId="6CA7594B" w14:textId="26815B60" w:rsidR="005B7F93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5B7F93">
        <w:rPr>
          <w:szCs w:val="26"/>
          <w:lang w:eastAsia="ru-RU"/>
        </w:rPr>
        <w:t>содержание нецензурных либо оскорбительных выражений, угрозы имуществу кредитной организации, угрозы жизни, здоровью и имуществу работника кредитной организации, а также членов его семьи и иные.</w:t>
      </w:r>
    </w:p>
    <w:p w14:paraId="61664B86" w14:textId="77777777" w:rsidR="005B7F93" w:rsidRDefault="005B7F93" w:rsidP="00683D20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</w:p>
    <w:p w14:paraId="072B7D81" w14:textId="77777777" w:rsidR="003774FD" w:rsidRDefault="003774FD" w:rsidP="00683D20">
      <w:pPr>
        <w:shd w:val="clear" w:color="auto" w:fill="FFFFFF"/>
        <w:spacing w:line="240" w:lineRule="exact"/>
        <w:textAlignment w:val="baseline"/>
        <w:rPr>
          <w:szCs w:val="26"/>
          <w:lang w:eastAsia="ru-RU"/>
        </w:rPr>
      </w:pPr>
    </w:p>
    <w:p w14:paraId="324E3DAC" w14:textId="4194DE93" w:rsidR="00DC7F1B" w:rsidRPr="00E60D95" w:rsidRDefault="00DC7F1B" w:rsidP="00683D20">
      <w:pPr>
        <w:shd w:val="clear" w:color="auto" w:fill="FFFFFF"/>
        <w:spacing w:line="240" w:lineRule="exact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Помощник прокурора района                                                                    В.И. Дземенчук</w:t>
      </w:r>
    </w:p>
    <w:p w14:paraId="5BB87C91" w14:textId="77777777" w:rsidR="00E60D95" w:rsidRPr="00B32B40" w:rsidRDefault="00E60D95" w:rsidP="00683D20">
      <w:pPr>
        <w:shd w:val="clear" w:color="auto" w:fill="FFFFFF"/>
        <w:spacing w:line="240" w:lineRule="exact"/>
        <w:ind w:firstLine="709"/>
        <w:textAlignment w:val="baseline"/>
        <w:rPr>
          <w:sz w:val="26"/>
          <w:szCs w:val="26"/>
          <w:lang w:eastAsia="ru-RU"/>
        </w:rPr>
      </w:pPr>
    </w:p>
    <w:sectPr w:rsidR="00E60D95" w:rsidRPr="00B32B40" w:rsidSect="00D11BCE">
      <w:pgSz w:w="12240" w:h="15840" w:code="1"/>
      <w:pgMar w:top="489" w:right="424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85E7A" w14:textId="77777777" w:rsidR="001A15DF" w:rsidRDefault="001A15DF" w:rsidP="00A06B7E">
      <w:r>
        <w:separator/>
      </w:r>
    </w:p>
  </w:endnote>
  <w:endnote w:type="continuationSeparator" w:id="0">
    <w:p w14:paraId="47726FB3" w14:textId="77777777" w:rsidR="001A15DF" w:rsidRDefault="001A15DF" w:rsidP="00A0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2451" w14:textId="77777777" w:rsidR="001A15DF" w:rsidRDefault="001A15DF" w:rsidP="00A06B7E">
      <w:r>
        <w:separator/>
      </w:r>
    </w:p>
  </w:footnote>
  <w:footnote w:type="continuationSeparator" w:id="0">
    <w:p w14:paraId="606D5192" w14:textId="77777777" w:rsidR="001A15DF" w:rsidRDefault="001A15DF" w:rsidP="00A0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2C4"/>
    <w:multiLevelType w:val="multilevel"/>
    <w:tmpl w:val="0102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D4D9A"/>
    <w:multiLevelType w:val="multilevel"/>
    <w:tmpl w:val="C6D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82"/>
    <w:rsid w:val="00001EA5"/>
    <w:rsid w:val="0000548B"/>
    <w:rsid w:val="00011853"/>
    <w:rsid w:val="00013D2F"/>
    <w:rsid w:val="000229BD"/>
    <w:rsid w:val="00024FFE"/>
    <w:rsid w:val="00025F33"/>
    <w:rsid w:val="000351BB"/>
    <w:rsid w:val="0003680B"/>
    <w:rsid w:val="00037055"/>
    <w:rsid w:val="00046B21"/>
    <w:rsid w:val="000526AC"/>
    <w:rsid w:val="0006550A"/>
    <w:rsid w:val="00070382"/>
    <w:rsid w:val="000836B0"/>
    <w:rsid w:val="0008708E"/>
    <w:rsid w:val="00090926"/>
    <w:rsid w:val="0009250A"/>
    <w:rsid w:val="00094400"/>
    <w:rsid w:val="0009582E"/>
    <w:rsid w:val="00096391"/>
    <w:rsid w:val="000A579A"/>
    <w:rsid w:val="000A6DCA"/>
    <w:rsid w:val="000A715D"/>
    <w:rsid w:val="000B2D87"/>
    <w:rsid w:val="000B5F15"/>
    <w:rsid w:val="000C0B24"/>
    <w:rsid w:val="000C5160"/>
    <w:rsid w:val="000D3FB8"/>
    <w:rsid w:val="000D70AA"/>
    <w:rsid w:val="000E2599"/>
    <w:rsid w:val="000F116E"/>
    <w:rsid w:val="000F1CC3"/>
    <w:rsid w:val="000F24CA"/>
    <w:rsid w:val="00101AEB"/>
    <w:rsid w:val="0010241D"/>
    <w:rsid w:val="0010649B"/>
    <w:rsid w:val="0011275E"/>
    <w:rsid w:val="001132AE"/>
    <w:rsid w:val="00116006"/>
    <w:rsid w:val="00116900"/>
    <w:rsid w:val="00116907"/>
    <w:rsid w:val="00130BE1"/>
    <w:rsid w:val="00131351"/>
    <w:rsid w:val="00131C6D"/>
    <w:rsid w:val="00132106"/>
    <w:rsid w:val="00132C17"/>
    <w:rsid w:val="00133B7C"/>
    <w:rsid w:val="00150E15"/>
    <w:rsid w:val="00156440"/>
    <w:rsid w:val="001619D4"/>
    <w:rsid w:val="001672F8"/>
    <w:rsid w:val="00171457"/>
    <w:rsid w:val="0017267A"/>
    <w:rsid w:val="001748A4"/>
    <w:rsid w:val="00175D16"/>
    <w:rsid w:val="00181A1E"/>
    <w:rsid w:val="00191DD1"/>
    <w:rsid w:val="00191F7B"/>
    <w:rsid w:val="0019622B"/>
    <w:rsid w:val="001A15DF"/>
    <w:rsid w:val="001A2CEE"/>
    <w:rsid w:val="001A4894"/>
    <w:rsid w:val="001B046A"/>
    <w:rsid w:val="001B4D41"/>
    <w:rsid w:val="001C1786"/>
    <w:rsid w:val="001C1B61"/>
    <w:rsid w:val="001C5133"/>
    <w:rsid w:val="001D6D5C"/>
    <w:rsid w:val="001E2991"/>
    <w:rsid w:val="001E5BC8"/>
    <w:rsid w:val="001E6572"/>
    <w:rsid w:val="001F40D3"/>
    <w:rsid w:val="001F72CE"/>
    <w:rsid w:val="001F7747"/>
    <w:rsid w:val="001F7ACD"/>
    <w:rsid w:val="00206D18"/>
    <w:rsid w:val="0021290B"/>
    <w:rsid w:val="002145E9"/>
    <w:rsid w:val="002232E7"/>
    <w:rsid w:val="002264CB"/>
    <w:rsid w:val="0022689C"/>
    <w:rsid w:val="00230C9D"/>
    <w:rsid w:val="002317E1"/>
    <w:rsid w:val="002332CF"/>
    <w:rsid w:val="002377CE"/>
    <w:rsid w:val="002422E9"/>
    <w:rsid w:val="00250DC0"/>
    <w:rsid w:val="00253E1A"/>
    <w:rsid w:val="00256FE5"/>
    <w:rsid w:val="00257C02"/>
    <w:rsid w:val="00261D0E"/>
    <w:rsid w:val="00271D2B"/>
    <w:rsid w:val="0027307F"/>
    <w:rsid w:val="00276A55"/>
    <w:rsid w:val="0027702E"/>
    <w:rsid w:val="0028027E"/>
    <w:rsid w:val="00281553"/>
    <w:rsid w:val="00292FCF"/>
    <w:rsid w:val="0029648E"/>
    <w:rsid w:val="002A00FC"/>
    <w:rsid w:val="002A2208"/>
    <w:rsid w:val="002A37D5"/>
    <w:rsid w:val="002A3F25"/>
    <w:rsid w:val="002A44D7"/>
    <w:rsid w:val="002B4B21"/>
    <w:rsid w:val="002B5925"/>
    <w:rsid w:val="002B730C"/>
    <w:rsid w:val="002B784F"/>
    <w:rsid w:val="002C73FA"/>
    <w:rsid w:val="002D68F2"/>
    <w:rsid w:val="002D6FC2"/>
    <w:rsid w:val="002E0783"/>
    <w:rsid w:val="002E259F"/>
    <w:rsid w:val="00301DCD"/>
    <w:rsid w:val="003022A9"/>
    <w:rsid w:val="003105BC"/>
    <w:rsid w:val="0031454B"/>
    <w:rsid w:val="00335285"/>
    <w:rsid w:val="003422E9"/>
    <w:rsid w:val="00350F72"/>
    <w:rsid w:val="0035788F"/>
    <w:rsid w:val="003611F7"/>
    <w:rsid w:val="00363EB2"/>
    <w:rsid w:val="0037055A"/>
    <w:rsid w:val="00371066"/>
    <w:rsid w:val="00372E00"/>
    <w:rsid w:val="0037693E"/>
    <w:rsid w:val="003774FD"/>
    <w:rsid w:val="003776F8"/>
    <w:rsid w:val="00380C0B"/>
    <w:rsid w:val="00386ACB"/>
    <w:rsid w:val="00386B78"/>
    <w:rsid w:val="00394D31"/>
    <w:rsid w:val="00395E87"/>
    <w:rsid w:val="003A4785"/>
    <w:rsid w:val="003A72D1"/>
    <w:rsid w:val="003B2398"/>
    <w:rsid w:val="003B34EA"/>
    <w:rsid w:val="003B57BA"/>
    <w:rsid w:val="003C07B0"/>
    <w:rsid w:val="003C1986"/>
    <w:rsid w:val="003C3069"/>
    <w:rsid w:val="003D4C69"/>
    <w:rsid w:val="003E0641"/>
    <w:rsid w:val="003E4B26"/>
    <w:rsid w:val="003E7DA1"/>
    <w:rsid w:val="00407558"/>
    <w:rsid w:val="0041061A"/>
    <w:rsid w:val="00410B2A"/>
    <w:rsid w:val="00420F4B"/>
    <w:rsid w:val="00423778"/>
    <w:rsid w:val="004306AA"/>
    <w:rsid w:val="004318DE"/>
    <w:rsid w:val="00431B76"/>
    <w:rsid w:val="004341E9"/>
    <w:rsid w:val="004449C3"/>
    <w:rsid w:val="00450CE7"/>
    <w:rsid w:val="0045275B"/>
    <w:rsid w:val="00454F0E"/>
    <w:rsid w:val="00467913"/>
    <w:rsid w:val="00475034"/>
    <w:rsid w:val="00482DA1"/>
    <w:rsid w:val="00486D91"/>
    <w:rsid w:val="00486F9F"/>
    <w:rsid w:val="00491E03"/>
    <w:rsid w:val="004967BE"/>
    <w:rsid w:val="00496912"/>
    <w:rsid w:val="00497402"/>
    <w:rsid w:val="004A0742"/>
    <w:rsid w:val="004A1F8F"/>
    <w:rsid w:val="004A4662"/>
    <w:rsid w:val="004B077E"/>
    <w:rsid w:val="004B6892"/>
    <w:rsid w:val="004C01C8"/>
    <w:rsid w:val="004C3681"/>
    <w:rsid w:val="004C373E"/>
    <w:rsid w:val="005166B2"/>
    <w:rsid w:val="005173D4"/>
    <w:rsid w:val="00517D0E"/>
    <w:rsid w:val="005252DD"/>
    <w:rsid w:val="00525786"/>
    <w:rsid w:val="00531793"/>
    <w:rsid w:val="00535911"/>
    <w:rsid w:val="00535FA5"/>
    <w:rsid w:val="00540754"/>
    <w:rsid w:val="00541670"/>
    <w:rsid w:val="00543F3F"/>
    <w:rsid w:val="00556E80"/>
    <w:rsid w:val="00562979"/>
    <w:rsid w:val="00564F64"/>
    <w:rsid w:val="005650BA"/>
    <w:rsid w:val="00576A31"/>
    <w:rsid w:val="005779D9"/>
    <w:rsid w:val="00580E55"/>
    <w:rsid w:val="00581AE1"/>
    <w:rsid w:val="0058292F"/>
    <w:rsid w:val="005917D9"/>
    <w:rsid w:val="005A03CC"/>
    <w:rsid w:val="005A1017"/>
    <w:rsid w:val="005A1289"/>
    <w:rsid w:val="005A5EF0"/>
    <w:rsid w:val="005B769E"/>
    <w:rsid w:val="005B7F93"/>
    <w:rsid w:val="005C2D15"/>
    <w:rsid w:val="005C5CB6"/>
    <w:rsid w:val="005C728E"/>
    <w:rsid w:val="005D142D"/>
    <w:rsid w:val="005E217C"/>
    <w:rsid w:val="005E41C5"/>
    <w:rsid w:val="005E5A9E"/>
    <w:rsid w:val="005E7A59"/>
    <w:rsid w:val="005F014B"/>
    <w:rsid w:val="005F46DB"/>
    <w:rsid w:val="00603F6C"/>
    <w:rsid w:val="00604954"/>
    <w:rsid w:val="00604B6C"/>
    <w:rsid w:val="00605271"/>
    <w:rsid w:val="006235E1"/>
    <w:rsid w:val="006559E0"/>
    <w:rsid w:val="00655B0C"/>
    <w:rsid w:val="00657FF2"/>
    <w:rsid w:val="00663029"/>
    <w:rsid w:val="00663E90"/>
    <w:rsid w:val="006640A8"/>
    <w:rsid w:val="00664DC2"/>
    <w:rsid w:val="00666971"/>
    <w:rsid w:val="00672590"/>
    <w:rsid w:val="006725EE"/>
    <w:rsid w:val="006746A0"/>
    <w:rsid w:val="00683ACC"/>
    <w:rsid w:val="00683D20"/>
    <w:rsid w:val="00690B55"/>
    <w:rsid w:val="006A57C7"/>
    <w:rsid w:val="006A7598"/>
    <w:rsid w:val="006B0914"/>
    <w:rsid w:val="006B1678"/>
    <w:rsid w:val="006B4C58"/>
    <w:rsid w:val="006B50C3"/>
    <w:rsid w:val="006B6144"/>
    <w:rsid w:val="006C07E2"/>
    <w:rsid w:val="006C230B"/>
    <w:rsid w:val="006C2AA3"/>
    <w:rsid w:val="006C7C55"/>
    <w:rsid w:val="006D6592"/>
    <w:rsid w:val="006D6F95"/>
    <w:rsid w:val="006E0822"/>
    <w:rsid w:val="006E1886"/>
    <w:rsid w:val="006E7596"/>
    <w:rsid w:val="006F1FD9"/>
    <w:rsid w:val="006F741F"/>
    <w:rsid w:val="0070684C"/>
    <w:rsid w:val="007172FA"/>
    <w:rsid w:val="0072198A"/>
    <w:rsid w:val="00722C91"/>
    <w:rsid w:val="007232AA"/>
    <w:rsid w:val="00723BA0"/>
    <w:rsid w:val="0072428C"/>
    <w:rsid w:val="00724496"/>
    <w:rsid w:val="00726991"/>
    <w:rsid w:val="00727176"/>
    <w:rsid w:val="00727EE6"/>
    <w:rsid w:val="00731FB4"/>
    <w:rsid w:val="00735279"/>
    <w:rsid w:val="00741C25"/>
    <w:rsid w:val="00752D37"/>
    <w:rsid w:val="00755BF5"/>
    <w:rsid w:val="00760F26"/>
    <w:rsid w:val="00763935"/>
    <w:rsid w:val="0076535E"/>
    <w:rsid w:val="00765A2A"/>
    <w:rsid w:val="00765ADD"/>
    <w:rsid w:val="00771897"/>
    <w:rsid w:val="00774C46"/>
    <w:rsid w:val="00775103"/>
    <w:rsid w:val="0077631E"/>
    <w:rsid w:val="007770A7"/>
    <w:rsid w:val="007804E9"/>
    <w:rsid w:val="007A2242"/>
    <w:rsid w:val="007A43A1"/>
    <w:rsid w:val="007A59C9"/>
    <w:rsid w:val="007B0CEA"/>
    <w:rsid w:val="007B2024"/>
    <w:rsid w:val="007B48AA"/>
    <w:rsid w:val="007C6737"/>
    <w:rsid w:val="007D7BA1"/>
    <w:rsid w:val="007F4871"/>
    <w:rsid w:val="007F4D1C"/>
    <w:rsid w:val="007F5555"/>
    <w:rsid w:val="008072C5"/>
    <w:rsid w:val="00811CA8"/>
    <w:rsid w:val="008226E4"/>
    <w:rsid w:val="00844F4F"/>
    <w:rsid w:val="00846043"/>
    <w:rsid w:val="0085072C"/>
    <w:rsid w:val="00852C7C"/>
    <w:rsid w:val="0086064C"/>
    <w:rsid w:val="00871E90"/>
    <w:rsid w:val="00872AEA"/>
    <w:rsid w:val="00876CA9"/>
    <w:rsid w:val="00890C05"/>
    <w:rsid w:val="00895394"/>
    <w:rsid w:val="00895DD7"/>
    <w:rsid w:val="008A13CE"/>
    <w:rsid w:val="008A1DC1"/>
    <w:rsid w:val="008A3FCA"/>
    <w:rsid w:val="008A4B06"/>
    <w:rsid w:val="008A4BB3"/>
    <w:rsid w:val="008A5AB0"/>
    <w:rsid w:val="008B1945"/>
    <w:rsid w:val="008B4746"/>
    <w:rsid w:val="008B4E4C"/>
    <w:rsid w:val="008B7060"/>
    <w:rsid w:val="008C2C0A"/>
    <w:rsid w:val="008C6AC4"/>
    <w:rsid w:val="008C6F2E"/>
    <w:rsid w:val="008C77AC"/>
    <w:rsid w:val="008D00F4"/>
    <w:rsid w:val="008D44F4"/>
    <w:rsid w:val="008D79C6"/>
    <w:rsid w:val="008E7150"/>
    <w:rsid w:val="008E7BE1"/>
    <w:rsid w:val="008E7FBE"/>
    <w:rsid w:val="008F0E05"/>
    <w:rsid w:val="008F0F68"/>
    <w:rsid w:val="008F3B65"/>
    <w:rsid w:val="00901446"/>
    <w:rsid w:val="00905C04"/>
    <w:rsid w:val="009064D7"/>
    <w:rsid w:val="00914D19"/>
    <w:rsid w:val="009163E9"/>
    <w:rsid w:val="00916538"/>
    <w:rsid w:val="00916D21"/>
    <w:rsid w:val="00935C60"/>
    <w:rsid w:val="00937F47"/>
    <w:rsid w:val="009440EC"/>
    <w:rsid w:val="00945026"/>
    <w:rsid w:val="00945D4A"/>
    <w:rsid w:val="00946C4D"/>
    <w:rsid w:val="00950E23"/>
    <w:rsid w:val="00952F31"/>
    <w:rsid w:val="0095366C"/>
    <w:rsid w:val="0097710A"/>
    <w:rsid w:val="009835AE"/>
    <w:rsid w:val="00985B43"/>
    <w:rsid w:val="00986CDC"/>
    <w:rsid w:val="009905AA"/>
    <w:rsid w:val="0099068C"/>
    <w:rsid w:val="00995829"/>
    <w:rsid w:val="0099622E"/>
    <w:rsid w:val="009A0802"/>
    <w:rsid w:val="009A16DC"/>
    <w:rsid w:val="009A727A"/>
    <w:rsid w:val="009B17BE"/>
    <w:rsid w:val="009B4E61"/>
    <w:rsid w:val="009C1511"/>
    <w:rsid w:val="009C69CF"/>
    <w:rsid w:val="009D391E"/>
    <w:rsid w:val="009D7974"/>
    <w:rsid w:val="009E02D1"/>
    <w:rsid w:val="009E1A7A"/>
    <w:rsid w:val="009F339D"/>
    <w:rsid w:val="009F63D5"/>
    <w:rsid w:val="00A05AD5"/>
    <w:rsid w:val="00A06B7E"/>
    <w:rsid w:val="00A117E5"/>
    <w:rsid w:val="00A14DA1"/>
    <w:rsid w:val="00A2322C"/>
    <w:rsid w:val="00A24243"/>
    <w:rsid w:val="00A373A1"/>
    <w:rsid w:val="00A40073"/>
    <w:rsid w:val="00A42D64"/>
    <w:rsid w:val="00A5326F"/>
    <w:rsid w:val="00A55B12"/>
    <w:rsid w:val="00A61D47"/>
    <w:rsid w:val="00A65BB5"/>
    <w:rsid w:val="00A678D1"/>
    <w:rsid w:val="00A72905"/>
    <w:rsid w:val="00A80407"/>
    <w:rsid w:val="00A806C5"/>
    <w:rsid w:val="00A84B64"/>
    <w:rsid w:val="00A86ED9"/>
    <w:rsid w:val="00A93AF0"/>
    <w:rsid w:val="00AA4955"/>
    <w:rsid w:val="00AA6EFD"/>
    <w:rsid w:val="00AA71AA"/>
    <w:rsid w:val="00AA7FF7"/>
    <w:rsid w:val="00AB210C"/>
    <w:rsid w:val="00AB38A9"/>
    <w:rsid w:val="00AB760C"/>
    <w:rsid w:val="00AC2B6A"/>
    <w:rsid w:val="00AD5FB4"/>
    <w:rsid w:val="00AE12ED"/>
    <w:rsid w:val="00AF0E38"/>
    <w:rsid w:val="00AF6631"/>
    <w:rsid w:val="00AF79DC"/>
    <w:rsid w:val="00B0226B"/>
    <w:rsid w:val="00B0317E"/>
    <w:rsid w:val="00B129A0"/>
    <w:rsid w:val="00B146D5"/>
    <w:rsid w:val="00B15003"/>
    <w:rsid w:val="00B15B87"/>
    <w:rsid w:val="00B16F28"/>
    <w:rsid w:val="00B20AE6"/>
    <w:rsid w:val="00B22508"/>
    <w:rsid w:val="00B227E5"/>
    <w:rsid w:val="00B24C26"/>
    <w:rsid w:val="00B27031"/>
    <w:rsid w:val="00B32B40"/>
    <w:rsid w:val="00B42FCB"/>
    <w:rsid w:val="00B45873"/>
    <w:rsid w:val="00B464A9"/>
    <w:rsid w:val="00B51251"/>
    <w:rsid w:val="00B5427D"/>
    <w:rsid w:val="00B54953"/>
    <w:rsid w:val="00B5511E"/>
    <w:rsid w:val="00B55DCA"/>
    <w:rsid w:val="00B664F5"/>
    <w:rsid w:val="00B71402"/>
    <w:rsid w:val="00B749A2"/>
    <w:rsid w:val="00B77DF6"/>
    <w:rsid w:val="00B80F77"/>
    <w:rsid w:val="00B8205A"/>
    <w:rsid w:val="00B833F0"/>
    <w:rsid w:val="00B83AFE"/>
    <w:rsid w:val="00B8506C"/>
    <w:rsid w:val="00B85BD7"/>
    <w:rsid w:val="00B927B9"/>
    <w:rsid w:val="00B95E2F"/>
    <w:rsid w:val="00BA2C5A"/>
    <w:rsid w:val="00BB5F3C"/>
    <w:rsid w:val="00BC306F"/>
    <w:rsid w:val="00BC5469"/>
    <w:rsid w:val="00BC5A00"/>
    <w:rsid w:val="00BD1574"/>
    <w:rsid w:val="00BD509B"/>
    <w:rsid w:val="00BE74F4"/>
    <w:rsid w:val="00BF0895"/>
    <w:rsid w:val="00BF0C5F"/>
    <w:rsid w:val="00BF2F20"/>
    <w:rsid w:val="00BF43AE"/>
    <w:rsid w:val="00BF6ABB"/>
    <w:rsid w:val="00C01256"/>
    <w:rsid w:val="00C01A2F"/>
    <w:rsid w:val="00C102A7"/>
    <w:rsid w:val="00C22F67"/>
    <w:rsid w:val="00C230CA"/>
    <w:rsid w:val="00C24BE5"/>
    <w:rsid w:val="00C257EF"/>
    <w:rsid w:val="00C25936"/>
    <w:rsid w:val="00C31460"/>
    <w:rsid w:val="00C31ED2"/>
    <w:rsid w:val="00C338F4"/>
    <w:rsid w:val="00C3559A"/>
    <w:rsid w:val="00C37954"/>
    <w:rsid w:val="00C4027C"/>
    <w:rsid w:val="00C434EF"/>
    <w:rsid w:val="00C44250"/>
    <w:rsid w:val="00C534AD"/>
    <w:rsid w:val="00C54BE7"/>
    <w:rsid w:val="00C74134"/>
    <w:rsid w:val="00C82378"/>
    <w:rsid w:val="00C82B44"/>
    <w:rsid w:val="00CA0A30"/>
    <w:rsid w:val="00CA1D42"/>
    <w:rsid w:val="00CA73EF"/>
    <w:rsid w:val="00CB1066"/>
    <w:rsid w:val="00CB1C54"/>
    <w:rsid w:val="00CD4711"/>
    <w:rsid w:val="00CD554D"/>
    <w:rsid w:val="00CE0B10"/>
    <w:rsid w:val="00CE3366"/>
    <w:rsid w:val="00CE6432"/>
    <w:rsid w:val="00CE6905"/>
    <w:rsid w:val="00CF4F8C"/>
    <w:rsid w:val="00CF5A2D"/>
    <w:rsid w:val="00CF697B"/>
    <w:rsid w:val="00CF6EAD"/>
    <w:rsid w:val="00D00377"/>
    <w:rsid w:val="00D11BCE"/>
    <w:rsid w:val="00D168C0"/>
    <w:rsid w:val="00D22269"/>
    <w:rsid w:val="00D27E4D"/>
    <w:rsid w:val="00D31032"/>
    <w:rsid w:val="00D31D35"/>
    <w:rsid w:val="00D416CD"/>
    <w:rsid w:val="00D45786"/>
    <w:rsid w:val="00D51318"/>
    <w:rsid w:val="00D81968"/>
    <w:rsid w:val="00D82BA1"/>
    <w:rsid w:val="00D83DF5"/>
    <w:rsid w:val="00D841D4"/>
    <w:rsid w:val="00D90CF5"/>
    <w:rsid w:val="00D926F2"/>
    <w:rsid w:val="00D96A06"/>
    <w:rsid w:val="00DA23E4"/>
    <w:rsid w:val="00DA31B7"/>
    <w:rsid w:val="00DA4EE8"/>
    <w:rsid w:val="00DA6A89"/>
    <w:rsid w:val="00DA7AE1"/>
    <w:rsid w:val="00DB2B03"/>
    <w:rsid w:val="00DB327B"/>
    <w:rsid w:val="00DB3523"/>
    <w:rsid w:val="00DB51D8"/>
    <w:rsid w:val="00DB56E3"/>
    <w:rsid w:val="00DC1E22"/>
    <w:rsid w:val="00DC3204"/>
    <w:rsid w:val="00DC38BA"/>
    <w:rsid w:val="00DC7F1B"/>
    <w:rsid w:val="00DD4DA8"/>
    <w:rsid w:val="00DE2428"/>
    <w:rsid w:val="00DE4885"/>
    <w:rsid w:val="00DE4C43"/>
    <w:rsid w:val="00DE5349"/>
    <w:rsid w:val="00DF7FAB"/>
    <w:rsid w:val="00E03089"/>
    <w:rsid w:val="00E11A35"/>
    <w:rsid w:val="00E12CFC"/>
    <w:rsid w:val="00E261A0"/>
    <w:rsid w:val="00E329C4"/>
    <w:rsid w:val="00E34426"/>
    <w:rsid w:val="00E41E85"/>
    <w:rsid w:val="00E45FB7"/>
    <w:rsid w:val="00E47408"/>
    <w:rsid w:val="00E50DEB"/>
    <w:rsid w:val="00E574CE"/>
    <w:rsid w:val="00E57695"/>
    <w:rsid w:val="00E60D95"/>
    <w:rsid w:val="00E61332"/>
    <w:rsid w:val="00E64F10"/>
    <w:rsid w:val="00E70271"/>
    <w:rsid w:val="00E70AD8"/>
    <w:rsid w:val="00E80AE7"/>
    <w:rsid w:val="00E85773"/>
    <w:rsid w:val="00EA1741"/>
    <w:rsid w:val="00EA5A0B"/>
    <w:rsid w:val="00EA6112"/>
    <w:rsid w:val="00EB18F2"/>
    <w:rsid w:val="00EB5F06"/>
    <w:rsid w:val="00EC4EE4"/>
    <w:rsid w:val="00EC7EB2"/>
    <w:rsid w:val="00ED300B"/>
    <w:rsid w:val="00ED3961"/>
    <w:rsid w:val="00EF0CCC"/>
    <w:rsid w:val="00F16D51"/>
    <w:rsid w:val="00F17F43"/>
    <w:rsid w:val="00F21037"/>
    <w:rsid w:val="00F26323"/>
    <w:rsid w:val="00F33ADA"/>
    <w:rsid w:val="00F34167"/>
    <w:rsid w:val="00F3733A"/>
    <w:rsid w:val="00F50172"/>
    <w:rsid w:val="00F53E09"/>
    <w:rsid w:val="00F608D4"/>
    <w:rsid w:val="00F61394"/>
    <w:rsid w:val="00F76F21"/>
    <w:rsid w:val="00F82264"/>
    <w:rsid w:val="00F8230E"/>
    <w:rsid w:val="00F85C36"/>
    <w:rsid w:val="00F90DB1"/>
    <w:rsid w:val="00F9388A"/>
    <w:rsid w:val="00F95487"/>
    <w:rsid w:val="00FA092B"/>
    <w:rsid w:val="00FA22E7"/>
    <w:rsid w:val="00FA37D1"/>
    <w:rsid w:val="00FA5A2F"/>
    <w:rsid w:val="00FA6CB5"/>
    <w:rsid w:val="00FB0BB3"/>
    <w:rsid w:val="00FB1789"/>
    <w:rsid w:val="00FB228E"/>
    <w:rsid w:val="00FB2C27"/>
    <w:rsid w:val="00FB42D5"/>
    <w:rsid w:val="00FB4329"/>
    <w:rsid w:val="00FB507C"/>
    <w:rsid w:val="00FB7E33"/>
    <w:rsid w:val="00FC002D"/>
    <w:rsid w:val="00FC2860"/>
    <w:rsid w:val="00FC4EA8"/>
    <w:rsid w:val="00FC74FE"/>
    <w:rsid w:val="00FD7ACC"/>
    <w:rsid w:val="00FE6A5A"/>
    <w:rsid w:val="00FE77E6"/>
    <w:rsid w:val="00FF076B"/>
    <w:rsid w:val="00FF0ED1"/>
    <w:rsid w:val="00FF1BB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137FAF9"/>
  <w15:docId w15:val="{450FD8FE-ECDE-400E-B33E-37AE1241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B7E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EC7EB2"/>
    <w:pPr>
      <w:keepNext/>
      <w:autoSpaceDE/>
      <w:autoSpaceDN/>
      <w:adjustRightInd/>
      <w:ind w:right="-1333"/>
      <w:outlineLvl w:val="2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C7EB2"/>
    <w:rPr>
      <w:rFonts w:ascii="Times New Roman" w:hAnsi="Times New Roman" w:cs="Times New Roman"/>
      <w:sz w:val="20"/>
      <w:szCs w:val="20"/>
    </w:rPr>
  </w:style>
  <w:style w:type="character" w:customStyle="1" w:styleId="ConsNonformat">
    <w:name w:val="ConsNonformat Знак"/>
    <w:link w:val="ConsNonformat0"/>
    <w:uiPriority w:val="99"/>
    <w:locked/>
    <w:rsid w:val="00A06B7E"/>
    <w:rPr>
      <w:rFonts w:ascii="Courier New" w:hAnsi="Courier New"/>
      <w:sz w:val="22"/>
      <w:lang w:val="ru-RU" w:eastAsia="en-US"/>
    </w:rPr>
  </w:style>
  <w:style w:type="paragraph" w:customStyle="1" w:styleId="ConsNonformat0">
    <w:name w:val="ConsNonformat"/>
    <w:link w:val="ConsNonformat"/>
    <w:uiPriority w:val="99"/>
    <w:rsid w:val="00A06B7E"/>
    <w:pPr>
      <w:widowControl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A06B7E"/>
    <w:pPr>
      <w:autoSpaceDE/>
      <w:autoSpaceDN/>
      <w:adjustRightInd/>
      <w:spacing w:before="100" w:beforeAutospacing="1" w:after="100" w:afterAutospacing="1"/>
      <w:jc w:val="left"/>
    </w:pPr>
    <w:rPr>
      <w:rFonts w:eastAsia="Calibri"/>
      <w:color w:val="auto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06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06B7E"/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rsid w:val="00A06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06B7E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C82B4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8">
    <w:name w:val="Body Text"/>
    <w:basedOn w:val="a"/>
    <w:link w:val="a9"/>
    <w:uiPriority w:val="99"/>
    <w:rsid w:val="00DF7FAB"/>
    <w:pPr>
      <w:suppressAutoHyphens/>
      <w:autoSpaceDE/>
      <w:autoSpaceDN/>
      <w:adjustRightInd/>
      <w:spacing w:after="120"/>
      <w:jc w:val="left"/>
    </w:pPr>
    <w:rPr>
      <w:rFonts w:ascii="Arial Black" w:hAnsi="Arial Black"/>
      <w:color w:val="auto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DF7FAB"/>
    <w:rPr>
      <w:rFonts w:ascii="Arial Black" w:hAnsi="Arial Black" w:cs="Times New Roman"/>
      <w:sz w:val="20"/>
      <w:szCs w:val="20"/>
      <w:lang w:eastAsia="ar-SA" w:bidi="ar-SA"/>
    </w:rPr>
  </w:style>
  <w:style w:type="paragraph" w:styleId="aa">
    <w:name w:val="No Spacing"/>
    <w:uiPriority w:val="1"/>
    <w:qFormat/>
    <w:rsid w:val="00604954"/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C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4C26"/>
    <w:rPr>
      <w:rFonts w:ascii="Segoe UI" w:eastAsia="Times New Roman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4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5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99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30CE-E39B-47A1-BE19-FFEDC892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163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Прения по уголовному делу в отношении Шелкович Ирины Захаровны,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Прения по уголовному делу в отношении Шелкович Ирины Захаровны,</dc:title>
  <dc:subject/>
  <dc:creator>Windows User</dc:creator>
  <cp:keywords/>
  <dc:description/>
  <cp:lastModifiedBy>Дземенчук Владислав Игоревич</cp:lastModifiedBy>
  <cp:revision>49</cp:revision>
  <cp:lastPrinted>2023-01-17T04:24:00Z</cp:lastPrinted>
  <dcterms:created xsi:type="dcterms:W3CDTF">2020-09-10T05:58:00Z</dcterms:created>
  <dcterms:modified xsi:type="dcterms:W3CDTF">2024-09-03T04:44:00Z</dcterms:modified>
</cp:coreProperties>
</file>